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608AA" w14:textId="05999364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100</w:t>
      </w:r>
      <w:r w:rsidR="00F11637">
        <w:rPr>
          <w:b/>
          <w:sz w:val="24"/>
          <w:szCs w:val="24"/>
          <w:lang w:eastAsia="ko-KR"/>
        </w:rPr>
        <w:t>-</w:t>
      </w:r>
      <w:bookmarkStart w:id="2" w:name="_GoBack"/>
      <w:bookmarkEnd w:id="2"/>
      <w:r w:rsidR="00F11637">
        <w:rPr>
          <w:rFonts w:ascii="宋体" w:eastAsia="宋体" w:hAnsi="宋体"/>
          <w:b/>
          <w:sz w:val="24"/>
          <w:szCs w:val="24"/>
          <w:lang w:eastAsia="zh-CN"/>
        </w:rPr>
        <w:t>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EE7C0F">
        <w:rPr>
          <w:b/>
          <w:i/>
          <w:noProof/>
          <w:sz w:val="24"/>
          <w:szCs w:val="24"/>
          <w:lang w:eastAsia="ko-KR"/>
        </w:rPr>
        <w:t>20</w:t>
      </w:r>
      <w:r w:rsidR="00171368">
        <w:rPr>
          <w:b/>
          <w:i/>
          <w:noProof/>
          <w:sz w:val="24"/>
          <w:szCs w:val="24"/>
          <w:lang w:eastAsia="ko-KR"/>
        </w:rPr>
        <w:t>00623</w:t>
      </w:r>
    </w:p>
    <w:p w14:paraId="43375958" w14:textId="7918C87D" w:rsidR="009040FB" w:rsidRPr="00EE7C0F" w:rsidRDefault="00AD01A7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="00EE7C0F" w:rsidRPr="00EE7C0F">
        <w:rPr>
          <w:b/>
          <w:bCs/>
          <w:noProof/>
          <w:sz w:val="24"/>
          <w:szCs w:val="24"/>
          <w:lang w:eastAsia="ko-KR"/>
        </w:rPr>
        <w:t>, February 24th –</w:t>
      </w:r>
      <w:r w:rsidRPr="00AD01A7">
        <w:rPr>
          <w:b/>
          <w:bCs/>
          <w:noProof/>
          <w:sz w:val="24"/>
          <w:szCs w:val="24"/>
          <w:lang w:eastAsia="ko-KR"/>
        </w:rPr>
        <w:t>March 6th</w:t>
      </w:r>
      <w:r w:rsidR="00EE7C0F" w:rsidRPr="00EE7C0F">
        <w:rPr>
          <w:b/>
          <w:bCs/>
          <w:noProof/>
          <w:sz w:val="24"/>
          <w:szCs w:val="24"/>
          <w:lang w:eastAsia="ko-KR"/>
        </w:rPr>
        <w:t>, 2020</w:t>
      </w:r>
    </w:p>
    <w:bookmarkEnd w:id="0"/>
    <w:bookmarkEnd w:id="1"/>
    <w:p w14:paraId="3D6B5AE9" w14:textId="3F57B547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5F397F" w:rsidRPr="00586006">
        <w:rPr>
          <w:rFonts w:ascii="Arial" w:hAnsi="Arial" w:hint="eastAsia"/>
          <w:sz w:val="24"/>
          <w:lang w:eastAsia="ko-KR"/>
        </w:rPr>
        <w:t>7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4D82" w:rsidRPr="00586006">
        <w:rPr>
          <w:rFonts w:ascii="Arial" w:hAnsi="Arial" w:hint="eastAsia"/>
          <w:sz w:val="24"/>
          <w:lang w:eastAsia="ko-KR"/>
        </w:rPr>
        <w:t>2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4D82" w:rsidRPr="00586006">
        <w:rPr>
          <w:rFonts w:ascii="Arial" w:hAnsi="Arial" w:hint="eastAsia"/>
          <w:sz w:val="24"/>
          <w:lang w:eastAsia="ko-KR"/>
        </w:rPr>
        <w:t>4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F82EF6">
        <w:rPr>
          <w:rFonts w:ascii="Arial" w:hAnsi="Arial" w:hint="eastAsia"/>
          <w:sz w:val="24"/>
          <w:lang w:eastAsia="ko-KR"/>
        </w:rPr>
        <w:t>7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3BB4BBA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715F50">
        <w:rPr>
          <w:rFonts w:ascii="Arial" w:hAnsi="Arial"/>
          <w:sz w:val="24"/>
          <w:lang w:eastAsia="ko-KR"/>
        </w:rPr>
        <w:t>O</w:t>
      </w:r>
      <w:r w:rsidR="00F82EF6">
        <w:rPr>
          <w:rFonts w:ascii="Arial" w:hAnsi="Arial"/>
          <w:sz w:val="24"/>
          <w:lang w:eastAsia="ko-KR"/>
        </w:rPr>
        <w:t xml:space="preserve">n NR </w:t>
      </w:r>
      <w:proofErr w:type="spellStart"/>
      <w:r w:rsidR="00F82EF6">
        <w:rPr>
          <w:rFonts w:ascii="Arial" w:hAnsi="Arial"/>
          <w:sz w:val="24"/>
          <w:lang w:eastAsia="ko-KR"/>
        </w:rPr>
        <w:t>U</w:t>
      </w:r>
      <w:r w:rsidR="00F82EF6" w:rsidRPr="00F82EF6">
        <w:rPr>
          <w:rFonts w:ascii="Arial" w:hAnsi="Arial"/>
          <w:sz w:val="24"/>
          <w:lang w:eastAsia="ko-KR"/>
        </w:rPr>
        <w:t>u</w:t>
      </w:r>
      <w:proofErr w:type="spellEnd"/>
      <w:r w:rsidR="00F82EF6" w:rsidRPr="00F82EF6">
        <w:rPr>
          <w:rFonts w:ascii="Arial" w:hAnsi="Arial"/>
          <w:sz w:val="24"/>
          <w:lang w:eastAsia="ko-KR"/>
        </w:rPr>
        <w:t xml:space="preserve"> con</w:t>
      </w:r>
      <w:r w:rsidR="00F82EF6">
        <w:rPr>
          <w:rFonts w:ascii="Arial" w:hAnsi="Arial"/>
          <w:sz w:val="24"/>
          <w:lang w:eastAsia="ko-KR"/>
        </w:rPr>
        <w:t xml:space="preserve">trolling LTE </w:t>
      </w:r>
      <w:proofErr w:type="spellStart"/>
      <w:r w:rsidR="00F82EF6">
        <w:rPr>
          <w:rFonts w:ascii="Arial" w:hAnsi="Arial"/>
          <w:sz w:val="24"/>
          <w:lang w:eastAsia="ko-KR"/>
        </w:rPr>
        <w:t>sidelink</w:t>
      </w:r>
      <w:proofErr w:type="spellEnd"/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/>
          <w:sz w:val="32"/>
          <w:szCs w:val="32"/>
          <w:lang w:eastAsia="ko-KR"/>
        </w:rPr>
        <w:t>I</w:t>
      </w:r>
      <w:r w:rsidRPr="00586006">
        <w:rPr>
          <w:rFonts w:eastAsia="Batang" w:hint="eastAsia"/>
          <w:sz w:val="32"/>
          <w:szCs w:val="32"/>
          <w:lang w:eastAsia="ko-KR"/>
        </w:rPr>
        <w:t>ntroduction</w:t>
      </w:r>
    </w:p>
    <w:p w14:paraId="588E5538" w14:textId="3E540006" w:rsidR="00715F50" w:rsidRDefault="004202A0" w:rsidP="004202A0">
      <w:pPr>
        <w:pStyle w:val="6pt6pt120"/>
        <w:spacing w:before="0" w:line="300" w:lineRule="auto"/>
        <w:ind w:firstLine="431"/>
        <w:rPr>
          <w:lang w:eastAsia="ko-KR"/>
        </w:rPr>
      </w:pPr>
      <w:r w:rsidRPr="00586006">
        <w:rPr>
          <w:lang w:eastAsia="ko-KR"/>
        </w:rPr>
        <w:t>T</w:t>
      </w:r>
      <w:r w:rsidR="00327CFD" w:rsidRPr="00586006">
        <w:rPr>
          <w:rFonts w:hint="eastAsia"/>
          <w:lang w:eastAsia="ko-KR"/>
        </w:rPr>
        <w:t>his</w:t>
      </w:r>
      <w:r w:rsidR="00775CB4" w:rsidRPr="00586006">
        <w:rPr>
          <w:lang w:eastAsia="ko-KR"/>
        </w:rPr>
        <w:t xml:space="preserve"> contribution provides our view on </w:t>
      </w:r>
      <w:r w:rsidR="002005A0" w:rsidRPr="00586006">
        <w:rPr>
          <w:lang w:eastAsia="ko-KR"/>
        </w:rPr>
        <w:t xml:space="preserve">remaining issues for </w:t>
      </w:r>
      <w:r w:rsidR="00F82EF6">
        <w:rPr>
          <w:lang w:eastAsia="ko-KR"/>
        </w:rPr>
        <w:t xml:space="preserve">NR </w:t>
      </w:r>
      <w:proofErr w:type="spellStart"/>
      <w:r w:rsidR="00F82EF6">
        <w:rPr>
          <w:lang w:eastAsia="ko-KR"/>
        </w:rPr>
        <w:t>Uu</w:t>
      </w:r>
      <w:proofErr w:type="spellEnd"/>
      <w:r w:rsidR="00F82EF6">
        <w:rPr>
          <w:lang w:eastAsia="ko-KR"/>
        </w:rPr>
        <w:t xml:space="preserve"> controlling LTE </w:t>
      </w:r>
      <w:proofErr w:type="spellStart"/>
      <w:r w:rsidR="00F82EF6">
        <w:rPr>
          <w:lang w:eastAsia="ko-KR"/>
        </w:rPr>
        <w:t>sidelink</w:t>
      </w:r>
      <w:proofErr w:type="spellEnd"/>
      <w:r w:rsidRPr="00586006">
        <w:rPr>
          <w:rFonts w:hint="eastAsia"/>
          <w:lang w:eastAsia="ko-KR"/>
        </w:rPr>
        <w:t xml:space="preserve"> </w:t>
      </w:r>
      <w:r w:rsidRPr="00586006">
        <w:rPr>
          <w:lang w:eastAsia="ko-KR"/>
        </w:rPr>
        <w:t>b</w:t>
      </w:r>
      <w:r w:rsidRPr="00586006">
        <w:rPr>
          <w:rFonts w:hint="eastAsia"/>
          <w:lang w:eastAsia="ko-KR"/>
        </w:rPr>
        <w:t xml:space="preserve">ased on </w:t>
      </w:r>
      <w:r w:rsidR="00715F50">
        <w:rPr>
          <w:lang w:eastAsia="ko-KR"/>
        </w:rPr>
        <w:t xml:space="preserve">the task list proposed </w:t>
      </w:r>
      <w:r w:rsidR="00196264">
        <w:rPr>
          <w:lang w:eastAsia="ko-KR"/>
        </w:rPr>
        <w:t xml:space="preserve">in </w:t>
      </w:r>
      <w:r w:rsidR="00CA6F97">
        <w:rPr>
          <w:lang w:eastAsia="ko-KR"/>
        </w:rPr>
        <w:t>[1].</w:t>
      </w:r>
      <w:r w:rsidR="00A57B51">
        <w:rPr>
          <w:lang w:eastAsia="ko-KR"/>
        </w:rPr>
        <w:t xml:space="preserve"> </w:t>
      </w:r>
    </w:p>
    <w:p w14:paraId="728A3D7F" w14:textId="3A3BA6EB" w:rsidR="00087254" w:rsidRPr="00586006" w:rsidRDefault="002005A0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/>
          <w:sz w:val="32"/>
          <w:szCs w:val="32"/>
          <w:lang w:eastAsia="ko-KR"/>
        </w:rPr>
        <w:t xml:space="preserve">Remaining issues for </w:t>
      </w:r>
      <w:r w:rsidR="003C559B">
        <w:rPr>
          <w:rFonts w:eastAsia="Batang"/>
          <w:sz w:val="32"/>
          <w:szCs w:val="32"/>
          <w:lang w:eastAsia="ko-KR"/>
        </w:rPr>
        <w:t xml:space="preserve">NR </w:t>
      </w:r>
      <w:proofErr w:type="spellStart"/>
      <w:r w:rsidR="003C559B">
        <w:rPr>
          <w:rFonts w:eastAsia="Batang"/>
          <w:sz w:val="32"/>
          <w:szCs w:val="32"/>
          <w:lang w:eastAsia="ko-KR"/>
        </w:rPr>
        <w:t>Uu</w:t>
      </w:r>
      <w:proofErr w:type="spellEnd"/>
      <w:r w:rsidR="003C559B">
        <w:rPr>
          <w:rFonts w:eastAsia="Batang"/>
          <w:sz w:val="32"/>
          <w:szCs w:val="32"/>
          <w:lang w:eastAsia="ko-KR"/>
        </w:rPr>
        <w:t xml:space="preserve"> controlling LTE </w:t>
      </w:r>
      <w:proofErr w:type="spellStart"/>
      <w:r w:rsidR="003C559B">
        <w:rPr>
          <w:rFonts w:eastAsia="Batang"/>
          <w:sz w:val="32"/>
          <w:szCs w:val="32"/>
          <w:lang w:eastAsia="ko-KR"/>
        </w:rPr>
        <w:t>sidelink</w:t>
      </w:r>
      <w:proofErr w:type="spellEnd"/>
    </w:p>
    <w:p w14:paraId="231C8BBF" w14:textId="785FDDF4" w:rsidR="00875BA8" w:rsidRPr="00586006" w:rsidRDefault="004922AE" w:rsidP="00875BA8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lang w:eastAsia="ko-KR"/>
        </w:rPr>
        <w:t>In this section, w</w:t>
      </w:r>
      <w:r w:rsidR="00057759" w:rsidRPr="00586006">
        <w:rPr>
          <w:lang w:eastAsia="ko-KR"/>
        </w:rPr>
        <w:t xml:space="preserve">e </w:t>
      </w:r>
      <w:r w:rsidR="00C9493B">
        <w:rPr>
          <w:lang w:eastAsia="ko-KR"/>
        </w:rPr>
        <w:t>discuss</w:t>
      </w:r>
      <w:r w:rsidR="003C559B">
        <w:rPr>
          <w:lang w:eastAsia="ko-KR"/>
        </w:rPr>
        <w:t>ed</w:t>
      </w:r>
      <w:r w:rsidR="00C9493B">
        <w:rPr>
          <w:lang w:eastAsia="ko-KR"/>
        </w:rPr>
        <w:t xml:space="preserve"> </w:t>
      </w:r>
      <w:r w:rsidR="003C559B">
        <w:rPr>
          <w:lang w:eastAsia="ko-KR"/>
        </w:rPr>
        <w:t>the remaining issue</w:t>
      </w:r>
      <w:r w:rsidR="00057759" w:rsidRPr="00586006">
        <w:rPr>
          <w:lang w:eastAsia="ko-KR"/>
        </w:rPr>
        <w:t xml:space="preserve"> </w:t>
      </w:r>
      <w:r w:rsidR="00C9493B">
        <w:rPr>
          <w:lang w:eastAsia="ko-KR"/>
        </w:rPr>
        <w:t>listed in</w:t>
      </w:r>
      <w:r>
        <w:rPr>
          <w:lang w:eastAsia="ko-KR"/>
        </w:rPr>
        <w:t xml:space="preserve"> [1]</w:t>
      </w:r>
      <w:r w:rsidR="00057759" w:rsidRPr="00586006">
        <w:rPr>
          <w:lang w:eastAsia="ko-KR"/>
        </w:rPr>
        <w:t xml:space="preserve"> </w:t>
      </w:r>
      <w:r w:rsidR="00C9493B">
        <w:rPr>
          <w:lang w:eastAsia="ko-KR"/>
        </w:rPr>
        <w:t xml:space="preserve">for </w:t>
      </w:r>
      <w:r w:rsidR="003C559B">
        <w:rPr>
          <w:lang w:eastAsia="ko-KR"/>
        </w:rPr>
        <w:t xml:space="preserve">NR </w:t>
      </w:r>
      <w:proofErr w:type="spellStart"/>
      <w:r w:rsidR="003C559B">
        <w:rPr>
          <w:lang w:eastAsia="ko-KR"/>
        </w:rPr>
        <w:t>Uu</w:t>
      </w:r>
      <w:proofErr w:type="spellEnd"/>
      <w:r w:rsidR="003C559B">
        <w:rPr>
          <w:lang w:eastAsia="ko-KR"/>
        </w:rPr>
        <w:t xml:space="preserve"> controlling LTE </w:t>
      </w:r>
      <w:proofErr w:type="spellStart"/>
      <w:r w:rsidR="003C559B">
        <w:rPr>
          <w:lang w:eastAsia="ko-KR"/>
        </w:rPr>
        <w:t>sidelink</w:t>
      </w:r>
      <w:proofErr w:type="spellEnd"/>
      <w:r w:rsidR="003B48C0">
        <w:rPr>
          <w:lang w:eastAsia="ko-KR"/>
        </w:rPr>
        <w:t xml:space="preserve"> and provided</w:t>
      </w:r>
      <w:r w:rsidR="00B749D3">
        <w:rPr>
          <w:lang w:eastAsia="ko-KR"/>
        </w:rPr>
        <w:t xml:space="preserve"> related</w:t>
      </w:r>
      <w:r w:rsidR="003B48C0">
        <w:rPr>
          <w:lang w:eastAsia="ko-KR"/>
        </w:rPr>
        <w:t xml:space="preserve"> text proposals</w:t>
      </w:r>
      <w:r w:rsidR="00875BA8" w:rsidRPr="00586006">
        <w:rPr>
          <w:lang w:eastAsia="ko-KR"/>
        </w:rPr>
        <w:t>.</w:t>
      </w:r>
    </w:p>
    <w:p w14:paraId="387C9CF9" w14:textId="23BEBD99" w:rsidR="00405992" w:rsidRPr="0070565C" w:rsidRDefault="003C559B" w:rsidP="00087254">
      <w:pPr>
        <w:rPr>
          <w:b/>
          <w:spacing w:val="-2"/>
          <w:u w:val="single"/>
          <w:lang w:eastAsia="ko-KR"/>
        </w:rPr>
      </w:pPr>
      <w:r>
        <w:rPr>
          <w:b/>
          <w:spacing w:val="-2"/>
          <w:u w:val="single"/>
        </w:rPr>
        <w:t>Details of size alignment of DCI format 3-1</w:t>
      </w:r>
    </w:p>
    <w:p w14:paraId="4917F364" w14:textId="7847F467" w:rsidR="00B43484" w:rsidRDefault="00B43484" w:rsidP="00B43484">
      <w:pPr>
        <w:pStyle w:val="maintext"/>
        <w:spacing w:before="180"/>
        <w:ind w:firstLineChars="0" w:firstLine="403"/>
      </w:pPr>
      <w:r w:rsidRPr="00586006">
        <w:rPr>
          <w:rFonts w:hint="eastAsia"/>
        </w:rPr>
        <w:t>In RAN1#9</w:t>
      </w:r>
      <w:r w:rsidR="00B749D3">
        <w:t>9</w:t>
      </w:r>
      <w:r w:rsidRPr="00586006">
        <w:rPr>
          <w:rFonts w:hint="eastAsia"/>
        </w:rPr>
        <w:t xml:space="preserve"> </w:t>
      </w:r>
      <w:r w:rsidR="00B749D3">
        <w:t xml:space="preserve">meeting </w:t>
      </w:r>
      <w:r w:rsidRPr="00586006">
        <w:rPr>
          <w:rFonts w:hint="eastAsia"/>
        </w:rPr>
        <w:t>[</w:t>
      </w:r>
      <w:r w:rsidR="00CA6F97">
        <w:t>2</w:t>
      </w:r>
      <w:r w:rsidRPr="00586006">
        <w:rPr>
          <w:rFonts w:hint="eastAsia"/>
        </w:rPr>
        <w:t>]</w:t>
      </w:r>
      <w:r w:rsidRPr="00586006">
        <w:rPr>
          <w:rFonts w:eastAsiaTheme="minorEastAsia" w:hint="eastAsia"/>
        </w:rPr>
        <w:t xml:space="preserve">, </w:t>
      </w:r>
      <w:r w:rsidRPr="00586006">
        <w:rPr>
          <w:rFonts w:hint="eastAsia"/>
        </w:rPr>
        <w:t xml:space="preserve">the </w:t>
      </w:r>
      <w:r w:rsidRPr="00586006">
        <w:t>following</w:t>
      </w:r>
      <w:r w:rsidRPr="00586006">
        <w:rPr>
          <w:rFonts w:hint="eastAsia"/>
        </w:rPr>
        <w:t xml:space="preserve"> agreements were made for</w:t>
      </w:r>
      <w:r w:rsidRPr="00586006">
        <w:t xml:space="preserve"> </w:t>
      </w:r>
      <w:r w:rsidR="00B749D3">
        <w:t>PDCCH monitoring configuration:</w:t>
      </w:r>
    </w:p>
    <w:p w14:paraId="243AB0D3" w14:textId="77777777" w:rsidR="00B749D3" w:rsidRPr="0054635A" w:rsidRDefault="00B749D3" w:rsidP="004A17BB">
      <w:pPr>
        <w:pStyle w:val="a4"/>
        <w:widowControl w:val="0"/>
        <w:numPr>
          <w:ilvl w:val="0"/>
          <w:numId w:val="13"/>
        </w:numPr>
        <w:spacing w:afterLines="50" w:after="120"/>
        <w:ind w:leftChars="0"/>
        <w:jc w:val="both"/>
        <w:rPr>
          <w:rFonts w:eastAsiaTheme="minorEastAsia"/>
          <w:i/>
          <w:lang w:eastAsia="ko-KR"/>
        </w:rPr>
      </w:pPr>
      <w:r w:rsidRPr="0054635A">
        <w:rPr>
          <w:rFonts w:eastAsiaTheme="minorEastAsia"/>
          <w:i/>
          <w:lang w:eastAsia="ko-KR"/>
        </w:rPr>
        <w:t>Agreements on PDCCH monitoring configuration</w:t>
      </w:r>
    </w:p>
    <w:p w14:paraId="7A9E41D3" w14:textId="77777777" w:rsidR="00B749D3" w:rsidRPr="0054635A" w:rsidRDefault="00B749D3" w:rsidP="004A17BB">
      <w:pPr>
        <w:pStyle w:val="a4"/>
        <w:widowControl w:val="0"/>
        <w:numPr>
          <w:ilvl w:val="1"/>
          <w:numId w:val="13"/>
        </w:numPr>
        <w:spacing w:afterLines="50" w:after="120"/>
        <w:ind w:leftChars="0"/>
        <w:jc w:val="both"/>
        <w:rPr>
          <w:b/>
          <w:i/>
        </w:rPr>
      </w:pPr>
      <w:r w:rsidRPr="0054635A">
        <w:rPr>
          <w:i/>
        </w:rPr>
        <w:t>Use a separate PDCCH monitoring configuration (as configured in Rel-15) for NR DCI scheduling LTE SL</w:t>
      </w:r>
    </w:p>
    <w:p w14:paraId="24503E2E" w14:textId="77777777" w:rsidR="00B749D3" w:rsidRPr="0054635A" w:rsidRDefault="00B749D3" w:rsidP="004A17BB">
      <w:pPr>
        <w:pStyle w:val="a4"/>
        <w:widowControl w:val="0"/>
        <w:numPr>
          <w:ilvl w:val="2"/>
          <w:numId w:val="13"/>
        </w:numPr>
        <w:spacing w:afterLines="50" w:after="120"/>
        <w:ind w:leftChars="0"/>
        <w:jc w:val="both"/>
        <w:rPr>
          <w:b/>
          <w:i/>
        </w:rPr>
      </w:pPr>
      <w:r w:rsidRPr="0054635A">
        <w:rPr>
          <w:i/>
        </w:rPr>
        <w:t>The per-CC and across-CC blind decoding budget and the maximum number of non-overlapped CCEs for channel estimation are not increased.</w:t>
      </w:r>
    </w:p>
    <w:p w14:paraId="356E2E5F" w14:textId="77777777" w:rsidR="00B749D3" w:rsidRPr="0054635A" w:rsidRDefault="00B749D3" w:rsidP="004A17BB">
      <w:pPr>
        <w:pStyle w:val="a4"/>
        <w:widowControl w:val="0"/>
        <w:numPr>
          <w:ilvl w:val="2"/>
          <w:numId w:val="13"/>
        </w:numPr>
        <w:spacing w:afterLines="50" w:after="120"/>
        <w:ind w:leftChars="0"/>
        <w:jc w:val="both"/>
        <w:rPr>
          <w:b/>
          <w:i/>
        </w:rPr>
      </w:pPr>
      <w:r w:rsidRPr="0054635A">
        <w:rPr>
          <w:i/>
        </w:rPr>
        <w:t>The per-CC and across-CC maximum number of search spaces is not increased.</w:t>
      </w:r>
    </w:p>
    <w:p w14:paraId="5EF5CD2C" w14:textId="77777777" w:rsidR="00B749D3" w:rsidRPr="0054635A" w:rsidRDefault="00B749D3" w:rsidP="004A17BB">
      <w:pPr>
        <w:pStyle w:val="a4"/>
        <w:widowControl w:val="0"/>
        <w:numPr>
          <w:ilvl w:val="2"/>
          <w:numId w:val="13"/>
        </w:numPr>
        <w:spacing w:afterLines="50" w:after="120"/>
        <w:ind w:leftChars="0"/>
        <w:jc w:val="both"/>
        <w:rPr>
          <w:b/>
          <w:i/>
        </w:rPr>
      </w:pPr>
      <w:r w:rsidRPr="0054635A">
        <w:rPr>
          <w:i/>
        </w:rPr>
        <w:t>The per-CC and across-CC maximum number of CORESETs is not increased</w:t>
      </w:r>
    </w:p>
    <w:p w14:paraId="0315FB98" w14:textId="32B92320" w:rsidR="00B749D3" w:rsidRPr="0054635A" w:rsidRDefault="00B749D3" w:rsidP="004A17BB">
      <w:pPr>
        <w:pStyle w:val="a4"/>
        <w:widowControl w:val="0"/>
        <w:numPr>
          <w:ilvl w:val="3"/>
          <w:numId w:val="13"/>
        </w:numPr>
        <w:spacing w:afterLines="50" w:after="120"/>
        <w:ind w:leftChars="0" w:left="1679"/>
        <w:jc w:val="both"/>
        <w:rPr>
          <w:bCs/>
          <w:i/>
        </w:rPr>
      </w:pPr>
      <w:r w:rsidRPr="0054635A">
        <w:rPr>
          <w:bCs/>
          <w:i/>
        </w:rPr>
        <w:t xml:space="preserve">When in the same slot, there is both PDCCH monitoring for </w:t>
      </w:r>
      <w:proofErr w:type="spellStart"/>
      <w:r w:rsidRPr="0054635A">
        <w:rPr>
          <w:bCs/>
          <w:i/>
        </w:rPr>
        <w:t>Uu</w:t>
      </w:r>
      <w:proofErr w:type="spellEnd"/>
      <w:r w:rsidRPr="0054635A">
        <w:rPr>
          <w:bCs/>
          <w:i/>
        </w:rPr>
        <w:t xml:space="preserve"> SL and PDCCH monitoring for SL for the same CC, the search space(s) for LTE SL is configured to be the same or a subset of those for </w:t>
      </w:r>
      <w:proofErr w:type="spellStart"/>
      <w:r w:rsidRPr="0054635A">
        <w:rPr>
          <w:bCs/>
          <w:i/>
        </w:rPr>
        <w:t>Uu</w:t>
      </w:r>
      <w:proofErr w:type="spellEnd"/>
      <w:r w:rsidRPr="0054635A">
        <w:rPr>
          <w:bCs/>
          <w:i/>
        </w:rPr>
        <w:t xml:space="preserve"> for the same CC or vice versa</w:t>
      </w:r>
    </w:p>
    <w:p w14:paraId="678A8B40" w14:textId="11A96F0C" w:rsidR="006763E3" w:rsidRDefault="006763E3" w:rsidP="0054635A">
      <w:pPr>
        <w:pStyle w:val="6pt6pt120"/>
        <w:spacing w:before="0" w:line="300" w:lineRule="auto"/>
        <w:ind w:firstLine="360"/>
      </w:pPr>
      <w:r>
        <w:t>In t</w:t>
      </w:r>
      <w:r w:rsidR="003F6D72">
        <w:t xml:space="preserve">he </w:t>
      </w:r>
      <w:r w:rsidR="00D938AB" w:rsidRPr="00586006">
        <w:t>agreements above,</w:t>
      </w:r>
      <w:r>
        <w:t xml:space="preserve"> the per-CC and across-CC blind decoding budget </w:t>
      </w:r>
      <w:r w:rsidR="00501311" w:rsidRPr="00501311">
        <w:rPr>
          <w:rFonts w:hint="eastAsia"/>
        </w:rPr>
        <w:t>is</w:t>
      </w:r>
      <w:r w:rsidR="00501311">
        <w:t xml:space="preserve"> </w:t>
      </w:r>
      <w:r>
        <w:t>not increased. This means the total budget</w:t>
      </w:r>
      <w:r w:rsidRPr="003D0CA2">
        <w:t xml:space="preserve"> of DCIs with different size</w:t>
      </w:r>
      <w:r>
        <w:t xml:space="preserve"> should not be increased. Thus, the details of </w:t>
      </w:r>
      <w:r w:rsidR="00471FC5">
        <w:t>siz</w:t>
      </w:r>
      <w:r>
        <w:t xml:space="preserve">e alignment of the DCI </w:t>
      </w:r>
      <w:r w:rsidR="002F518C">
        <w:t xml:space="preserve">scheduling LTE </w:t>
      </w:r>
      <w:proofErr w:type="spellStart"/>
      <w:r w:rsidR="002F518C">
        <w:t>sidelink</w:t>
      </w:r>
      <w:proofErr w:type="spellEnd"/>
      <w:r w:rsidR="002F518C">
        <w:t>, i.e., the DCI format 3-1</w:t>
      </w:r>
      <w:r w:rsidR="00DE57C3">
        <w:t>,</w:t>
      </w:r>
      <w:r>
        <w:t xml:space="preserve"> should be specified.</w:t>
      </w:r>
      <w:r w:rsidR="00734024">
        <w:t xml:space="preserve"> </w:t>
      </w:r>
    </w:p>
    <w:p w14:paraId="7BA6BC3A" w14:textId="3A219DB7" w:rsidR="00A40AB2" w:rsidRPr="009E7349" w:rsidRDefault="006763E3" w:rsidP="009E7349">
      <w:pPr>
        <w:pStyle w:val="6pt6pt120"/>
        <w:spacing w:before="0" w:line="300" w:lineRule="auto"/>
        <w:ind w:firstLine="360"/>
        <w:rPr>
          <w:spacing w:val="-2"/>
        </w:rPr>
      </w:pPr>
      <w:r>
        <w:t xml:space="preserve">One </w:t>
      </w:r>
      <w:r w:rsidR="009E7349" w:rsidRPr="009E7349">
        <w:t xml:space="preserve">straightforward </w:t>
      </w:r>
      <w:r w:rsidR="004A6871">
        <w:t xml:space="preserve">and reasonable </w:t>
      </w:r>
      <w:r w:rsidR="009E7349">
        <w:t>scheme for size alignment of DCI form</w:t>
      </w:r>
      <w:r w:rsidR="00471FC5">
        <w:t>a</w:t>
      </w:r>
      <w:r w:rsidR="009E7349">
        <w:t xml:space="preserve">t 3-1 is that DCI </w:t>
      </w:r>
      <w:r w:rsidR="002345A9">
        <w:t>format 3-1 is padded to align</w:t>
      </w:r>
      <w:r w:rsidR="0018191B">
        <w:t xml:space="preserve"> with</w:t>
      </w:r>
      <w:r w:rsidR="002345A9">
        <w:t xml:space="preserve"> DCI format 3-0</w:t>
      </w:r>
      <w:r w:rsidR="002F518C">
        <w:t xml:space="preserve"> scheduling NR </w:t>
      </w:r>
      <w:proofErr w:type="spellStart"/>
      <w:r w:rsidR="002F518C">
        <w:t>sidelink</w:t>
      </w:r>
      <w:proofErr w:type="spellEnd"/>
      <w:r w:rsidR="00894F7D">
        <w:t xml:space="preserve">. Regarding </w:t>
      </w:r>
      <w:r w:rsidR="0018191B">
        <w:t xml:space="preserve">DCI format 3-0, the details </w:t>
      </w:r>
      <w:r w:rsidR="00894F7D">
        <w:t xml:space="preserve">of </w:t>
      </w:r>
      <w:r w:rsidR="00734024">
        <w:t xml:space="preserve">its </w:t>
      </w:r>
      <w:r w:rsidR="00894F7D">
        <w:t xml:space="preserve">size alignment with existing NR </w:t>
      </w:r>
      <w:proofErr w:type="spellStart"/>
      <w:r w:rsidR="00894F7D">
        <w:t>Uu</w:t>
      </w:r>
      <w:proofErr w:type="spellEnd"/>
      <w:r w:rsidR="00894F7D">
        <w:t xml:space="preserve"> DCI</w:t>
      </w:r>
      <w:r w:rsidR="0018191B">
        <w:t xml:space="preserve"> </w:t>
      </w:r>
      <w:r w:rsidR="00734024">
        <w:t>were</w:t>
      </w:r>
      <w:r w:rsidR="0018191B">
        <w:t xml:space="preserve"> di</w:t>
      </w:r>
      <w:r w:rsidR="00894F7D">
        <w:t>s</w:t>
      </w:r>
      <w:r w:rsidR="0018191B">
        <w:t xml:space="preserve">cussed in the </w:t>
      </w:r>
      <w:r w:rsidR="00734024">
        <w:t xml:space="preserve">section of </w:t>
      </w:r>
      <w:r w:rsidR="0018191B">
        <w:t>Mode 1</w:t>
      </w:r>
      <w:r w:rsidR="00734024">
        <w:t xml:space="preserve"> and will be specified</w:t>
      </w:r>
      <w:r w:rsidR="0018191B">
        <w:t xml:space="preserve">. </w:t>
      </w:r>
      <w:r w:rsidR="00894F7D">
        <w:t xml:space="preserve">If </w:t>
      </w:r>
      <w:r w:rsidR="00734024">
        <w:t xml:space="preserve">a </w:t>
      </w:r>
      <w:r w:rsidR="00894F7D">
        <w:t>UE is not configured to monitor DCI format 3</w:t>
      </w:r>
      <w:r w:rsidR="00894F7D" w:rsidRPr="00894F7D">
        <w:rPr>
          <w:rFonts w:hint="eastAsia"/>
        </w:rPr>
        <w:t>-</w:t>
      </w:r>
      <w:r w:rsidR="00894F7D" w:rsidRPr="00894F7D">
        <w:t>0</w:t>
      </w:r>
      <w:r w:rsidR="00734024">
        <w:t>, the agreed details of size alignment of DCI format 3-0 can be reused for DCI</w:t>
      </w:r>
      <w:r w:rsidR="00894F7D" w:rsidRPr="00894F7D">
        <w:rPr>
          <w:rFonts w:hint="eastAsia"/>
        </w:rPr>
        <w:t xml:space="preserve"> </w:t>
      </w:r>
      <w:r w:rsidR="00734024">
        <w:t xml:space="preserve">format 3-1 to simplify specification effort and UE behaviour. </w:t>
      </w:r>
      <w:r w:rsidR="00A40AB2" w:rsidRPr="00586006">
        <w:rPr>
          <w:spacing w:val="-2"/>
        </w:rPr>
        <w:t xml:space="preserve">Therefore, </w:t>
      </w:r>
      <w:r w:rsidR="003D45D4">
        <w:rPr>
          <w:spacing w:val="-2"/>
        </w:rPr>
        <w:t>we propose:</w:t>
      </w:r>
    </w:p>
    <w:p w14:paraId="3427B1F2" w14:textId="77777777" w:rsidR="002F45A4" w:rsidRDefault="00167865" w:rsidP="00167865">
      <w:pPr>
        <w:pStyle w:val="maintext"/>
        <w:ind w:firstLineChars="0" w:firstLine="0"/>
        <w:rPr>
          <w:b/>
          <w:spacing w:val="-2"/>
          <w:u w:val="single"/>
        </w:rPr>
      </w:pPr>
      <w:r w:rsidRPr="009E7349">
        <w:rPr>
          <w:rFonts w:hint="eastAsia"/>
          <w:b/>
          <w:spacing w:val="-2"/>
          <w:u w:val="single"/>
        </w:rPr>
        <w:t xml:space="preserve">Proposal </w:t>
      </w:r>
      <w:r w:rsidR="003C559B" w:rsidRPr="009E7349">
        <w:rPr>
          <w:b/>
          <w:spacing w:val="-2"/>
          <w:u w:val="single"/>
        </w:rPr>
        <w:t>#</w:t>
      </w:r>
      <w:r w:rsidRPr="009E7349">
        <w:rPr>
          <w:b/>
          <w:spacing w:val="-2"/>
          <w:u w:val="single"/>
        </w:rPr>
        <w:t>1</w:t>
      </w:r>
      <w:r w:rsidRPr="009E7349">
        <w:rPr>
          <w:rFonts w:hint="eastAsia"/>
          <w:b/>
          <w:spacing w:val="-2"/>
          <w:u w:val="single"/>
        </w:rPr>
        <w:t>:</w:t>
      </w:r>
      <w:r w:rsidRPr="0068073F">
        <w:rPr>
          <w:rFonts w:hint="eastAsia"/>
          <w:b/>
          <w:spacing w:val="-2"/>
          <w:u w:val="single"/>
        </w:rPr>
        <w:t xml:space="preserve"> </w:t>
      </w:r>
    </w:p>
    <w:p w14:paraId="02DA575B" w14:textId="71E27311" w:rsidR="00167865" w:rsidRDefault="00630CF9" w:rsidP="002F45A4">
      <w:pPr>
        <w:pStyle w:val="maintext"/>
        <w:numPr>
          <w:ilvl w:val="0"/>
          <w:numId w:val="14"/>
        </w:numPr>
        <w:ind w:firstLineChars="0"/>
        <w:rPr>
          <w:b/>
          <w:spacing w:val="-2"/>
          <w:u w:val="single"/>
        </w:rPr>
      </w:pPr>
      <w:r w:rsidRPr="0068073F">
        <w:rPr>
          <w:b/>
          <w:spacing w:val="-2"/>
          <w:u w:val="single"/>
        </w:rPr>
        <w:t xml:space="preserve">If DCI format 3-0 is configured to be monitored, </w:t>
      </w:r>
      <w:r w:rsidR="00471FC5" w:rsidRPr="0068073F">
        <w:rPr>
          <w:b/>
          <w:spacing w:val="-2"/>
          <w:u w:val="single"/>
        </w:rPr>
        <w:t xml:space="preserve">DCI format 3-1 is padded to align with </w:t>
      </w:r>
      <w:r w:rsidRPr="0068073F">
        <w:rPr>
          <w:b/>
          <w:spacing w:val="-2"/>
          <w:u w:val="single"/>
        </w:rPr>
        <w:t>DCI format 3-</w:t>
      </w:r>
      <w:r w:rsidR="002F45A4">
        <w:rPr>
          <w:b/>
          <w:spacing w:val="-2"/>
          <w:u w:val="single"/>
        </w:rPr>
        <w:t>0;</w:t>
      </w:r>
    </w:p>
    <w:p w14:paraId="1765516F" w14:textId="75B6226F" w:rsidR="002F45A4" w:rsidRPr="009E7349" w:rsidRDefault="002F45A4" w:rsidP="002F45A4">
      <w:pPr>
        <w:pStyle w:val="maintext"/>
        <w:numPr>
          <w:ilvl w:val="0"/>
          <w:numId w:val="14"/>
        </w:numPr>
        <w:spacing w:after="120"/>
        <w:ind w:firstLineChars="0"/>
        <w:rPr>
          <w:b/>
          <w:spacing w:val="-2"/>
        </w:rPr>
      </w:pPr>
      <w:r>
        <w:rPr>
          <w:b/>
          <w:spacing w:val="-2"/>
          <w:u w:val="single"/>
        </w:rPr>
        <w:t>If DCI format 3-0 is not configured to be monitored, the details of size alignment of DCI format 3-0 are reused for DCI format 3-1.</w:t>
      </w:r>
    </w:p>
    <w:p w14:paraId="4DA1B217" w14:textId="6FE4FF6C" w:rsidR="00137FCD" w:rsidRPr="004F1D6C" w:rsidRDefault="00137FCD" w:rsidP="00137FCD">
      <w:pPr>
        <w:spacing w:after="120" w:line="288" w:lineRule="auto"/>
        <w:jc w:val="both"/>
        <w:rPr>
          <w:lang w:val="en-US" w:eastAsia="ko-KR"/>
        </w:rPr>
      </w:pPr>
      <w:r w:rsidRPr="004F1D6C">
        <w:rPr>
          <w:lang w:val="en-US"/>
        </w:rPr>
        <w:t xml:space="preserve">The following table provides the corresponding text proposal for Proposal </w:t>
      </w:r>
      <w:r w:rsidR="009543B3">
        <w:rPr>
          <w:lang w:val="en-US"/>
        </w:rPr>
        <w:t>#</w:t>
      </w:r>
      <w:r w:rsidRPr="004F1D6C">
        <w:rPr>
          <w:rFonts w:hint="eastAsia"/>
          <w:lang w:val="en-US" w:eastAsia="ko-KR"/>
        </w:rPr>
        <w:t>1</w:t>
      </w:r>
      <w:r w:rsidRPr="004F1D6C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7FCD" w14:paraId="7D458876" w14:textId="77777777" w:rsidTr="00CB3D7C">
        <w:tc>
          <w:tcPr>
            <w:tcW w:w="9629" w:type="dxa"/>
          </w:tcPr>
          <w:p w14:paraId="4F39F897" w14:textId="3F27BB6F" w:rsidR="00137FCD" w:rsidRDefault="00137FCD" w:rsidP="00CB3D7C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9543B3">
              <w:rPr>
                <w:b/>
                <w:u w:val="single"/>
              </w:rPr>
              <w:t>#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7E02A9B2" w14:textId="7CE4C9E8" w:rsidR="00137FCD" w:rsidRDefault="00137FCD" w:rsidP="00206E69">
            <w:pPr>
              <w:pStyle w:val="0Maintext"/>
              <w:spacing w:after="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 w:rsidR="00DD6BAB">
              <w:rPr>
                <w:u w:val="single"/>
                <w:lang w:eastAsia="ko-KR"/>
              </w:rPr>
              <w:t>2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DD6BAB">
              <w:rPr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DD6BAB">
              <w:rPr>
                <w:u w:val="single"/>
              </w:rPr>
              <w:t>7.3.1.4.2, Format 3_1</w:t>
            </w:r>
          </w:p>
          <w:p w14:paraId="033DDE35" w14:textId="77777777" w:rsidR="00DD6BAB" w:rsidRPr="002625EB" w:rsidRDefault="00DD6BAB" w:rsidP="00DD6BAB">
            <w:r w:rsidRPr="002625EB">
              <w:lastRenderedPageBreak/>
              <w:t xml:space="preserve">DCI format </w:t>
            </w:r>
            <w:r>
              <w:t>3</w:t>
            </w:r>
            <w:r>
              <w:rPr>
                <w:rFonts w:hint="eastAsia"/>
                <w:lang w:eastAsia="zh-CN"/>
              </w:rPr>
              <w:t>_1</w:t>
            </w:r>
            <w:r>
              <w:t xml:space="preserve"> is used for</w:t>
            </w:r>
            <w:r w:rsidRPr="002625EB">
              <w:t xml:space="preserve"> scheduling of</w:t>
            </w:r>
            <w:r>
              <w:t xml:space="preserve"> LTE</w:t>
            </w:r>
            <w:r w:rsidRPr="002625EB">
              <w:t xml:space="preserve"> </w:t>
            </w:r>
            <w:r>
              <w:t xml:space="preserve">PSCCH and LTE </w:t>
            </w:r>
            <w:r w:rsidRPr="002625EB">
              <w:t>P</w:t>
            </w:r>
            <w:r>
              <w:t>S</w:t>
            </w:r>
            <w:r w:rsidRPr="002625EB">
              <w:t xml:space="preserve">SCH in one cell. </w:t>
            </w:r>
          </w:p>
          <w:p w14:paraId="778241CF" w14:textId="77777777" w:rsidR="00DD6BAB" w:rsidRDefault="00DD6BAB" w:rsidP="00DD6BAB">
            <w:pPr>
              <w:rPr>
                <w:lang w:eastAsia="zh-CN"/>
              </w:rPr>
            </w:pPr>
            <w:r w:rsidRPr="002625EB">
              <w:t xml:space="preserve">The following information is transmitted by means of the DCI format </w:t>
            </w:r>
            <w:r>
              <w:t>3</w:t>
            </w:r>
            <w:r w:rsidRPr="002625EB"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 with CRC scrambled</w:t>
            </w:r>
            <w:r>
              <w:rPr>
                <w:rFonts w:hint="eastAsia"/>
                <w:lang w:eastAsia="zh-CN"/>
              </w:rPr>
              <w:t xml:space="preserve"> by </w:t>
            </w:r>
            <w:r>
              <w:rPr>
                <w:lang w:val="en-US" w:eastAsia="ja-JP"/>
              </w:rPr>
              <w:t>SL-</w:t>
            </w:r>
            <w:r>
              <w:rPr>
                <w:rFonts w:hint="eastAsia"/>
                <w:lang w:val="en-US" w:eastAsia="zh-CN"/>
              </w:rPr>
              <w:t>L-CS</w:t>
            </w:r>
            <w:r>
              <w:rPr>
                <w:lang w:val="en-US" w:eastAsia="ja-JP"/>
              </w:rPr>
              <w:t>-RNTI</w:t>
            </w:r>
            <w:r w:rsidRPr="002625EB">
              <w:t>:</w:t>
            </w:r>
          </w:p>
          <w:p w14:paraId="0397805E" w14:textId="442599EB" w:rsidR="00C42A7C" w:rsidRDefault="00C42A7C" w:rsidP="00206E69">
            <w:pPr>
              <w:spacing w:after="0" w:line="259" w:lineRule="auto"/>
              <w:rPr>
                <w:rFonts w:eastAsiaTheme="minorHAnsi"/>
                <w:lang w:val="en-US"/>
              </w:rPr>
            </w:pPr>
            <w:r w:rsidRPr="009B0C19">
              <w:rPr>
                <w:rFonts w:eastAsiaTheme="minorHAnsi"/>
                <w:lang w:val="en-US"/>
              </w:rPr>
              <w:t>The following higher layer parameters affect this procedure:</w:t>
            </w:r>
          </w:p>
          <w:p w14:paraId="4E28D0D8" w14:textId="55407963" w:rsidR="00DD6BAB" w:rsidRPr="00617A9D" w:rsidRDefault="00C42A7C" w:rsidP="00636216">
            <w:pPr>
              <w:spacing w:after="0" w:line="259" w:lineRule="auto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…</w:t>
            </w:r>
            <w:r w:rsidR="00617A9D">
              <w:rPr>
                <w:rFonts w:eastAsia="宋体"/>
                <w:lang w:val="en-US" w:eastAsia="zh-CN"/>
              </w:rPr>
              <w:t>…………………………………………….</w:t>
            </w:r>
          </w:p>
          <w:p w14:paraId="620F3DBF" w14:textId="77777777" w:rsidR="00DD6BAB" w:rsidRPr="0054299B" w:rsidRDefault="00DD6BAB" w:rsidP="00DD6BAB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SL SPS configuration index</w:t>
            </w:r>
            <w:r>
              <w:t xml:space="preserve"> –</w:t>
            </w:r>
            <w:r>
              <w:rPr>
                <w:lang w:val="en-US"/>
              </w:rPr>
              <w:t xml:space="preserve"> </w:t>
            </w:r>
            <w:r>
              <w:t>3 bits</w:t>
            </w:r>
            <w:r>
              <w:rPr>
                <w:lang w:val="en-US"/>
              </w:rPr>
              <w:t xml:space="preserve"> as defined</w:t>
            </w:r>
            <w:r>
              <w:t xml:space="preserve"> in</w:t>
            </w:r>
            <w:r>
              <w:rPr>
                <w:lang w:val="en-US"/>
              </w:rPr>
              <w:t xml:space="preserve"> clause </w:t>
            </w:r>
            <w:r>
              <w:t>5.3.3.1.9A of [11, TS 36.212].</w:t>
            </w:r>
          </w:p>
          <w:p w14:paraId="7DC0B627" w14:textId="77777777" w:rsidR="00DD6BAB" w:rsidRDefault="00DD6BAB" w:rsidP="00DD6BAB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Activation</w:t>
            </w:r>
            <w:r w:rsidRPr="00D25A81">
              <w:rPr>
                <w:lang w:val="en-US"/>
              </w:rPr>
              <w:t>/release</w:t>
            </w:r>
            <w:r>
              <w:rPr>
                <w:lang w:val="en-US"/>
              </w:rPr>
              <w:t xml:space="preserve"> indication</w:t>
            </w:r>
            <w:r>
              <w:t xml:space="preserve"> –</w:t>
            </w:r>
            <w:r>
              <w:rPr>
                <w:lang w:val="en-US"/>
              </w:rPr>
              <w:t xml:space="preserve"> 1</w:t>
            </w:r>
            <w:r>
              <w:t xml:space="preserve"> bit</w:t>
            </w:r>
            <w:r>
              <w:rPr>
                <w:lang w:val="en-US"/>
              </w:rPr>
              <w:t xml:space="preserve"> as defined</w:t>
            </w:r>
            <w:r>
              <w:t xml:space="preserve"> in</w:t>
            </w:r>
            <w:r>
              <w:rPr>
                <w:lang w:val="en-US"/>
              </w:rPr>
              <w:t xml:space="preserve"> clause </w:t>
            </w:r>
            <w:r>
              <w:t>5.3.3.1.9A of [11, TS 36.212].</w:t>
            </w:r>
          </w:p>
          <w:p w14:paraId="3203C30C" w14:textId="77777777" w:rsidR="00137FCD" w:rsidRDefault="00DD6BAB" w:rsidP="00DD6BAB">
            <w:pPr>
              <w:pStyle w:val="B1"/>
              <w:ind w:leftChars="42" w:left="84" w:firstLine="0"/>
              <w:rPr>
                <w:lang w:val="en-US"/>
              </w:rPr>
            </w:pPr>
            <w:r w:rsidRPr="009543B3">
              <w:rPr>
                <w:rFonts w:hint="eastAsia"/>
                <w:lang w:eastAsia="zh-CN"/>
              </w:rPr>
              <w:t xml:space="preserve">If the UE is configured to monitor DCI format 3_0 and the number of information bits in DCI format 3_1 is less than the </w:t>
            </w:r>
            <w:r w:rsidRPr="009543B3">
              <w:rPr>
                <w:lang w:eastAsia="zh-CN"/>
              </w:rPr>
              <w:t>payload</w:t>
            </w:r>
            <w:r w:rsidRPr="009543B3">
              <w:rPr>
                <w:rFonts w:hint="eastAsia"/>
                <w:lang w:eastAsia="zh-CN"/>
              </w:rPr>
              <w:t xml:space="preserve"> of DCI format 3_0, ze</w:t>
            </w:r>
            <w:r>
              <w:rPr>
                <w:rFonts w:hint="eastAsia"/>
                <w:lang w:eastAsia="zh-CN"/>
              </w:rPr>
              <w:t>ros shall be appended to DCI format 3_1 until the payload size equals that of DCI format 3_0</w:t>
            </w:r>
            <w:r w:rsidR="00617A9D">
              <w:rPr>
                <w:lang w:eastAsia="zh-CN"/>
              </w:rPr>
              <w:t xml:space="preserve"> </w:t>
            </w:r>
            <w:r w:rsidR="00617A9D" w:rsidRPr="00617A9D">
              <w:rPr>
                <w:color w:val="FF0000"/>
              </w:rPr>
              <w:t xml:space="preserve">including any padding bits appended to </w:t>
            </w:r>
            <w:r w:rsidR="00D45CB0">
              <w:rPr>
                <w:color w:val="FF0000"/>
              </w:rPr>
              <w:t xml:space="preserve">DCI </w:t>
            </w:r>
            <w:r w:rsidR="00617A9D" w:rsidRPr="00617A9D">
              <w:rPr>
                <w:color w:val="FF0000"/>
              </w:rPr>
              <w:t xml:space="preserve">format </w:t>
            </w:r>
            <w:r w:rsidR="00D45CB0">
              <w:rPr>
                <w:color w:val="FF0000"/>
              </w:rPr>
              <w:t>3_</w:t>
            </w:r>
            <w:r w:rsidR="00617A9D" w:rsidRPr="00617A9D">
              <w:rPr>
                <w:color w:val="FF0000"/>
              </w:rPr>
              <w:t>0</w:t>
            </w:r>
            <w:r>
              <w:rPr>
                <w:lang w:val="en-US"/>
              </w:rPr>
              <w:t>.</w:t>
            </w:r>
          </w:p>
          <w:p w14:paraId="19CD8A76" w14:textId="1F30AF8C" w:rsidR="00D45CB0" w:rsidRPr="0017475B" w:rsidRDefault="00D45CB0" w:rsidP="00D45CB0">
            <w:pPr>
              <w:pStyle w:val="B1"/>
              <w:ind w:leftChars="42" w:left="84" w:firstLine="0"/>
            </w:pPr>
            <w:r w:rsidRPr="00D45CB0">
              <w:rPr>
                <w:color w:val="FF0000"/>
                <w:lang w:val="en-US"/>
              </w:rPr>
              <w:t>If the UE is not configured to monitor DCI format 3</w:t>
            </w:r>
            <w:r w:rsidRPr="00D45CB0">
              <w:rPr>
                <w:rFonts w:hint="eastAsia"/>
                <w:color w:val="FF0000"/>
                <w:lang w:val="en-US"/>
              </w:rPr>
              <w:t>_</w:t>
            </w:r>
            <w:r w:rsidRPr="00D45CB0">
              <w:rPr>
                <w:color w:val="FF0000"/>
                <w:lang w:val="en-US"/>
              </w:rPr>
              <w:t>0</w:t>
            </w:r>
            <w:r w:rsidRPr="00D45CB0">
              <w:rPr>
                <w:rFonts w:hint="eastAsia"/>
                <w:color w:val="FF0000"/>
                <w:lang w:val="en-US"/>
              </w:rPr>
              <w:t>,</w:t>
            </w:r>
            <w:r w:rsidRPr="00D45CB0">
              <w:rPr>
                <w:color w:val="FF0000"/>
                <w:lang w:val="en-US"/>
              </w:rPr>
              <w:t xml:space="preserve"> the size alignment of DCI format 3_0 as described in </w:t>
            </w:r>
            <w:proofErr w:type="spellStart"/>
            <w:r w:rsidR="0030618C">
              <w:rPr>
                <w:color w:val="FF0000"/>
                <w:lang w:val="en-US"/>
              </w:rPr>
              <w:t>sub</w:t>
            </w:r>
            <w:r w:rsidRPr="00D45CB0">
              <w:rPr>
                <w:color w:val="FF0000"/>
                <w:lang w:val="en-US"/>
              </w:rPr>
              <w:t>c</w:t>
            </w:r>
            <w:r w:rsidR="0030618C">
              <w:rPr>
                <w:color w:val="FF0000"/>
                <w:lang w:val="en-US"/>
              </w:rPr>
              <w:t>l</w:t>
            </w:r>
            <w:r w:rsidRPr="00D45CB0">
              <w:rPr>
                <w:color w:val="FF0000"/>
                <w:lang w:val="en-US"/>
              </w:rPr>
              <w:t>ause</w:t>
            </w:r>
            <w:proofErr w:type="spellEnd"/>
            <w:r w:rsidRPr="00D45CB0">
              <w:rPr>
                <w:color w:val="FF0000"/>
                <w:lang w:val="en-US"/>
              </w:rPr>
              <w:t xml:space="preserve"> 7.3.1.4.1 is applied for DCI format 3_1.</w:t>
            </w:r>
          </w:p>
        </w:tc>
      </w:tr>
    </w:tbl>
    <w:p w14:paraId="4AB61DCF" w14:textId="2009E004" w:rsidR="00CD4C05" w:rsidRPr="0054635A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lastRenderedPageBreak/>
        <w:t>Conclusion</w:t>
      </w:r>
      <w:r w:rsidR="003C559B">
        <w:rPr>
          <w:rFonts w:eastAsia="Batang"/>
          <w:sz w:val="32"/>
          <w:szCs w:val="32"/>
          <w:lang w:eastAsia="ko-KR"/>
        </w:rPr>
        <w:t>s</w:t>
      </w:r>
    </w:p>
    <w:p w14:paraId="0642C9FB" w14:textId="62AAD567" w:rsidR="003C559B" w:rsidRDefault="00660D98" w:rsidP="00660D98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>This contribution discusse</w:t>
      </w:r>
      <w:r w:rsidR="003C559B" w:rsidRPr="003C559B">
        <w:rPr>
          <w:rFonts w:hint="eastAsia"/>
          <w:lang w:eastAsia="ko-KR"/>
        </w:rPr>
        <w:t>d</w:t>
      </w:r>
      <w:r w:rsidR="003C559B" w:rsidRPr="003C559B">
        <w:rPr>
          <w:lang w:eastAsia="ko-KR"/>
        </w:rPr>
        <w:t xml:space="preserve"> </w:t>
      </w:r>
      <w:r w:rsidR="009543B3">
        <w:rPr>
          <w:lang w:eastAsia="ko-KR"/>
        </w:rPr>
        <w:t>one</w:t>
      </w:r>
      <w:r w:rsidR="003C559B">
        <w:rPr>
          <w:lang w:eastAsia="ko-KR"/>
        </w:rPr>
        <w:t xml:space="preserve"> remaining</w:t>
      </w:r>
      <w:r w:rsidR="003C559B">
        <w:rPr>
          <w:rFonts w:hint="eastAsia"/>
          <w:lang w:eastAsia="ko-KR"/>
        </w:rPr>
        <w:t xml:space="preserve"> issue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="003C559B">
        <w:rPr>
          <w:lang w:eastAsia="ko-KR"/>
        </w:rPr>
        <w:t xml:space="preserve">NR </w:t>
      </w:r>
      <w:proofErr w:type="spellStart"/>
      <w:r w:rsidR="003C559B">
        <w:rPr>
          <w:lang w:eastAsia="ko-KR"/>
        </w:rPr>
        <w:t>Uu</w:t>
      </w:r>
      <w:proofErr w:type="spellEnd"/>
      <w:r w:rsidR="003C559B">
        <w:rPr>
          <w:lang w:eastAsia="ko-KR"/>
        </w:rPr>
        <w:t xml:space="preserve"> controlling LTE </w:t>
      </w:r>
      <w:proofErr w:type="spellStart"/>
      <w:r w:rsidR="003C559B">
        <w:rPr>
          <w:lang w:eastAsia="ko-KR"/>
        </w:rPr>
        <w:t>sidelink</w:t>
      </w:r>
      <w:proofErr w:type="spellEnd"/>
      <w:r w:rsidR="003C559B">
        <w:rPr>
          <w:lang w:eastAsia="ko-KR"/>
        </w:rPr>
        <w:t>,</w:t>
      </w:r>
      <w:r w:rsidR="009543B3">
        <w:rPr>
          <w:lang w:eastAsia="ko-KR"/>
        </w:rPr>
        <w:t xml:space="preserve"> i.e., details of size alignment of DCI format 3-0,</w:t>
      </w:r>
      <w:r w:rsidR="003C559B">
        <w:rPr>
          <w:lang w:eastAsia="ko-KR"/>
        </w:rPr>
        <w:t xml:space="preserve"> and provided the following proposal according to the discussion:</w:t>
      </w:r>
    </w:p>
    <w:p w14:paraId="4B1AB0B5" w14:textId="77777777" w:rsidR="00DD6BAB" w:rsidRDefault="00DD6BAB" w:rsidP="00DD6BAB">
      <w:pPr>
        <w:pStyle w:val="maintext"/>
        <w:ind w:firstLineChars="0" w:firstLine="0"/>
        <w:rPr>
          <w:b/>
          <w:spacing w:val="-2"/>
          <w:u w:val="single"/>
        </w:rPr>
      </w:pPr>
      <w:r w:rsidRPr="009E7349">
        <w:rPr>
          <w:rFonts w:hint="eastAsia"/>
          <w:b/>
          <w:spacing w:val="-2"/>
          <w:u w:val="single"/>
        </w:rPr>
        <w:t xml:space="preserve">Proposal </w:t>
      </w:r>
      <w:r w:rsidRPr="009E7349">
        <w:rPr>
          <w:b/>
          <w:spacing w:val="-2"/>
          <w:u w:val="single"/>
        </w:rPr>
        <w:t>#1</w:t>
      </w:r>
      <w:r w:rsidRPr="009E7349">
        <w:rPr>
          <w:rFonts w:hint="eastAsia"/>
          <w:b/>
          <w:spacing w:val="-2"/>
          <w:u w:val="single"/>
        </w:rPr>
        <w:t>:</w:t>
      </w:r>
      <w:r w:rsidRPr="0068073F">
        <w:rPr>
          <w:rFonts w:hint="eastAsia"/>
          <w:b/>
          <w:spacing w:val="-2"/>
          <w:u w:val="single"/>
        </w:rPr>
        <w:t xml:space="preserve"> </w:t>
      </w:r>
    </w:p>
    <w:p w14:paraId="59F9DA9B" w14:textId="77777777" w:rsidR="00DD6BAB" w:rsidRDefault="00DD6BAB" w:rsidP="00DD6BAB">
      <w:pPr>
        <w:pStyle w:val="maintext"/>
        <w:numPr>
          <w:ilvl w:val="0"/>
          <w:numId w:val="14"/>
        </w:numPr>
        <w:ind w:firstLineChars="0"/>
        <w:rPr>
          <w:b/>
          <w:spacing w:val="-2"/>
          <w:u w:val="single"/>
        </w:rPr>
      </w:pPr>
      <w:r w:rsidRPr="0068073F">
        <w:rPr>
          <w:b/>
          <w:spacing w:val="-2"/>
          <w:u w:val="single"/>
        </w:rPr>
        <w:t>If DCI format 3-0 is configured to be monitored, DCI format 3-1 is padded to align with DCI format 3-</w:t>
      </w:r>
      <w:r>
        <w:rPr>
          <w:b/>
          <w:spacing w:val="-2"/>
          <w:u w:val="single"/>
        </w:rPr>
        <w:t>0;</w:t>
      </w:r>
    </w:p>
    <w:p w14:paraId="614457C1" w14:textId="77777777" w:rsidR="00DD6BAB" w:rsidRPr="009E7349" w:rsidRDefault="00DD6BAB" w:rsidP="00DD6BAB">
      <w:pPr>
        <w:pStyle w:val="maintext"/>
        <w:numPr>
          <w:ilvl w:val="0"/>
          <w:numId w:val="14"/>
        </w:numPr>
        <w:spacing w:after="120"/>
        <w:ind w:firstLineChars="0"/>
        <w:rPr>
          <w:b/>
          <w:spacing w:val="-2"/>
        </w:rPr>
      </w:pPr>
      <w:r>
        <w:rPr>
          <w:b/>
          <w:spacing w:val="-2"/>
          <w:u w:val="single"/>
        </w:rPr>
        <w:t>If DCI format 3-0 is not configured to be monitored, the details of size alignment of DCI format 3-0 are reused for DCI format 3-1.</w:t>
      </w:r>
    </w:p>
    <w:p w14:paraId="31F44847" w14:textId="77777777" w:rsidR="000F762B" w:rsidRPr="00586006" w:rsidRDefault="000F762B" w:rsidP="009543B3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t>References</w:t>
      </w:r>
    </w:p>
    <w:p w14:paraId="4A447DB7" w14:textId="5B298470" w:rsidR="004922AE" w:rsidRDefault="004922AE" w:rsidP="00D23DA1">
      <w:pPr>
        <w:pStyle w:val="reference"/>
        <w:rPr>
          <w:sz w:val="20"/>
        </w:rPr>
      </w:pPr>
      <w:r w:rsidRPr="00586006">
        <w:rPr>
          <w:sz w:val="20"/>
        </w:rPr>
        <w:t>RP-1</w:t>
      </w:r>
      <w:r w:rsidRPr="00586006">
        <w:rPr>
          <w:rFonts w:eastAsiaTheme="minorEastAsia" w:hint="eastAsia"/>
          <w:sz w:val="20"/>
          <w:lang w:eastAsia="ko-KR"/>
        </w:rPr>
        <w:t>9</w:t>
      </w:r>
      <w:r>
        <w:rPr>
          <w:rFonts w:eastAsiaTheme="minorEastAsia"/>
          <w:sz w:val="20"/>
          <w:lang w:eastAsia="ko-KR"/>
        </w:rPr>
        <w:t>3198</w:t>
      </w:r>
      <w:r w:rsidRPr="00586006">
        <w:rPr>
          <w:rFonts w:hint="eastAsia"/>
          <w:sz w:val="20"/>
        </w:rPr>
        <w:t>, “</w:t>
      </w:r>
      <w:r>
        <w:rPr>
          <w:sz w:val="20"/>
        </w:rPr>
        <w:t>Task list for 5G V2X in RAN1#100</w:t>
      </w:r>
      <w:r w:rsidRPr="00586006">
        <w:rPr>
          <w:sz w:val="20"/>
        </w:rPr>
        <w:t xml:space="preserve">”, </w:t>
      </w:r>
      <w:r w:rsidRPr="00586006">
        <w:rPr>
          <w:rFonts w:hint="eastAsia"/>
          <w:sz w:val="20"/>
        </w:rPr>
        <w:t>LGE</w:t>
      </w:r>
    </w:p>
    <w:p w14:paraId="32AA5E7B" w14:textId="513019BE" w:rsidR="00A2514C" w:rsidRDefault="00A2514C" w:rsidP="00A2514C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>
        <w:rPr>
          <w:rFonts w:eastAsiaTheme="minorEastAsia"/>
          <w:sz w:val="20"/>
          <w:lang w:eastAsia="ko-KR"/>
        </w:rPr>
        <w:t>9</w:t>
      </w:r>
      <w:r w:rsidRPr="00586006">
        <w:rPr>
          <w:sz w:val="20"/>
        </w:rPr>
        <w:t>, Final Report of 3GPP TSG RAN.</w:t>
      </w:r>
    </w:p>
    <w:p w14:paraId="3D587846" w14:textId="10F646B7" w:rsidR="00A2514C" w:rsidRPr="00A2514C" w:rsidRDefault="00A2514C" w:rsidP="00A2514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 w:rsidR="00DD6BAB">
        <w:rPr>
          <w:rFonts w:eastAsiaTheme="minorEastAsia"/>
          <w:sz w:val="20"/>
          <w:lang w:eastAsia="ko-KR"/>
        </w:rPr>
        <w:t>2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 xml:space="preserve">“NR; </w:t>
      </w:r>
      <w:r w:rsidR="00DD6BAB">
        <w:rPr>
          <w:rFonts w:eastAsiaTheme="minorEastAsia"/>
          <w:sz w:val="20"/>
          <w:lang w:eastAsia="ko-KR"/>
        </w:rPr>
        <w:t>Multiplexing and channel coding</w:t>
      </w:r>
      <w:r>
        <w:rPr>
          <w:rFonts w:eastAsiaTheme="minorEastAsia"/>
          <w:sz w:val="20"/>
          <w:lang w:eastAsia="ko-KR"/>
        </w:rPr>
        <w:t>”</w:t>
      </w:r>
      <w:r w:rsidR="00DD6BAB">
        <w:rPr>
          <w:rFonts w:eastAsiaTheme="minorEastAsia"/>
          <w:sz w:val="20"/>
          <w:lang w:eastAsia="ko-KR"/>
        </w:rPr>
        <w:t>,</w:t>
      </w:r>
      <w:r>
        <w:rPr>
          <w:rFonts w:eastAsiaTheme="minorEastAsia"/>
          <w:sz w:val="20"/>
          <w:lang w:eastAsia="ko-KR"/>
        </w:rPr>
        <w:t xml:space="preserve"> v16.0.0.</w:t>
      </w:r>
    </w:p>
    <w:sectPr w:rsidR="00A2514C" w:rsidRPr="00A2514C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4A5D0" w14:textId="77777777" w:rsidR="002A0716" w:rsidRDefault="002A0716">
      <w:r>
        <w:separator/>
      </w:r>
    </w:p>
  </w:endnote>
  <w:endnote w:type="continuationSeparator" w:id="0">
    <w:p w14:paraId="4A6A8625" w14:textId="77777777" w:rsidR="002A0716" w:rsidRDefault="002A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833F8" w14:textId="77777777" w:rsidR="002A0716" w:rsidRDefault="002A0716">
      <w:r>
        <w:separator/>
      </w:r>
    </w:p>
  </w:footnote>
  <w:footnote w:type="continuationSeparator" w:id="0">
    <w:p w14:paraId="3D0B4115" w14:textId="77777777" w:rsidR="002A0716" w:rsidRDefault="002A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3A03F" w14:textId="77777777" w:rsidR="005A312E" w:rsidRDefault="005A312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F73077"/>
    <w:multiLevelType w:val="hybridMultilevel"/>
    <w:tmpl w:val="D27A435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82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3"/>
  </w:num>
  <w:num w:numId="5">
    <w:abstractNumId w:val="14"/>
  </w:num>
  <w:num w:numId="6">
    <w:abstractNumId w:val="8"/>
  </w:num>
  <w:num w:numId="7">
    <w:abstractNumId w:val="2"/>
  </w:num>
  <w:num w:numId="8">
    <w:abstractNumId w:val="11"/>
  </w:num>
  <w:num w:numId="9">
    <w:abstractNumId w:val="7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4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5760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4D17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4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CD5"/>
    <w:rsid w:val="00171105"/>
    <w:rsid w:val="00171368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4D2"/>
    <w:rsid w:val="0018187B"/>
    <w:rsid w:val="00181899"/>
    <w:rsid w:val="0018191B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BD0"/>
    <w:rsid w:val="001B010D"/>
    <w:rsid w:val="001B01BE"/>
    <w:rsid w:val="001B1FAD"/>
    <w:rsid w:val="001B2273"/>
    <w:rsid w:val="001B25E6"/>
    <w:rsid w:val="001B26B6"/>
    <w:rsid w:val="001B299D"/>
    <w:rsid w:val="001B2C0A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A1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45A9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2178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A0716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5A4"/>
    <w:rsid w:val="002F47AD"/>
    <w:rsid w:val="002F4DA9"/>
    <w:rsid w:val="002F518C"/>
    <w:rsid w:val="002F528C"/>
    <w:rsid w:val="002F576F"/>
    <w:rsid w:val="002F5790"/>
    <w:rsid w:val="002F634A"/>
    <w:rsid w:val="002F6FEC"/>
    <w:rsid w:val="002F72FB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18C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59B"/>
    <w:rsid w:val="003C59ED"/>
    <w:rsid w:val="003C5A7F"/>
    <w:rsid w:val="003C5A9A"/>
    <w:rsid w:val="003C5BAF"/>
    <w:rsid w:val="003C5ED0"/>
    <w:rsid w:val="003C6455"/>
    <w:rsid w:val="003C672B"/>
    <w:rsid w:val="003C6B20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D7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992"/>
    <w:rsid w:val="00405DF9"/>
    <w:rsid w:val="0040633D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501"/>
    <w:rsid w:val="0046666D"/>
    <w:rsid w:val="00466B3C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1FC5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7BB"/>
    <w:rsid w:val="004A19BB"/>
    <w:rsid w:val="004A2633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71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311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35A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A4B"/>
    <w:rsid w:val="00565E90"/>
    <w:rsid w:val="00566045"/>
    <w:rsid w:val="0056636F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53A3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A9D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4CF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CF9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47943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A11"/>
    <w:rsid w:val="00653AF7"/>
    <w:rsid w:val="00653E6B"/>
    <w:rsid w:val="0065419A"/>
    <w:rsid w:val="006541AE"/>
    <w:rsid w:val="006544BB"/>
    <w:rsid w:val="00654AC7"/>
    <w:rsid w:val="00654B56"/>
    <w:rsid w:val="0065642B"/>
    <w:rsid w:val="006567B6"/>
    <w:rsid w:val="006567C1"/>
    <w:rsid w:val="006567F7"/>
    <w:rsid w:val="00656931"/>
    <w:rsid w:val="0065731A"/>
    <w:rsid w:val="00657E76"/>
    <w:rsid w:val="00657F0C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68"/>
    <w:rsid w:val="00674DFE"/>
    <w:rsid w:val="00675513"/>
    <w:rsid w:val="00675610"/>
    <w:rsid w:val="00675C78"/>
    <w:rsid w:val="00675DD5"/>
    <w:rsid w:val="00676102"/>
    <w:rsid w:val="0067613E"/>
    <w:rsid w:val="006763E3"/>
    <w:rsid w:val="006768BD"/>
    <w:rsid w:val="00676ACD"/>
    <w:rsid w:val="00676DD3"/>
    <w:rsid w:val="00676FE7"/>
    <w:rsid w:val="0067702A"/>
    <w:rsid w:val="006771F3"/>
    <w:rsid w:val="006773A9"/>
    <w:rsid w:val="00677AF4"/>
    <w:rsid w:val="006803CC"/>
    <w:rsid w:val="00680568"/>
    <w:rsid w:val="00680617"/>
    <w:rsid w:val="0068073F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2A4"/>
    <w:rsid w:val="006A4325"/>
    <w:rsid w:val="006A4525"/>
    <w:rsid w:val="006A4DAA"/>
    <w:rsid w:val="006A51B8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024"/>
    <w:rsid w:val="00734890"/>
    <w:rsid w:val="00734F51"/>
    <w:rsid w:val="0073540B"/>
    <w:rsid w:val="00735463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F0A"/>
    <w:rsid w:val="007506CB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AAC"/>
    <w:rsid w:val="007C4C21"/>
    <w:rsid w:val="007C5842"/>
    <w:rsid w:val="007C5C35"/>
    <w:rsid w:val="007C5FEB"/>
    <w:rsid w:val="007C6231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61F5"/>
    <w:rsid w:val="008066DB"/>
    <w:rsid w:val="00806712"/>
    <w:rsid w:val="00806760"/>
    <w:rsid w:val="008067A5"/>
    <w:rsid w:val="00806D17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2B2"/>
    <w:rsid w:val="00840CDD"/>
    <w:rsid w:val="00841082"/>
    <w:rsid w:val="008410A3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131B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71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3D00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DD5"/>
    <w:rsid w:val="0088224D"/>
    <w:rsid w:val="008822AB"/>
    <w:rsid w:val="008822B4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D51"/>
    <w:rsid w:val="008945C6"/>
    <w:rsid w:val="00894AF6"/>
    <w:rsid w:val="00894DCF"/>
    <w:rsid w:val="00894F7D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6C5E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67B"/>
    <w:rsid w:val="008B2920"/>
    <w:rsid w:val="008B3320"/>
    <w:rsid w:val="008B3418"/>
    <w:rsid w:val="008B3A7F"/>
    <w:rsid w:val="008B3F33"/>
    <w:rsid w:val="008B4154"/>
    <w:rsid w:val="008B4202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925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BC6"/>
    <w:rsid w:val="008F0495"/>
    <w:rsid w:val="008F0A8E"/>
    <w:rsid w:val="008F0C6B"/>
    <w:rsid w:val="008F0E94"/>
    <w:rsid w:val="008F224D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B0"/>
    <w:rsid w:val="00927763"/>
    <w:rsid w:val="009277F0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3B3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2D70"/>
    <w:rsid w:val="009730A1"/>
    <w:rsid w:val="00973306"/>
    <w:rsid w:val="00973AF1"/>
    <w:rsid w:val="00973C4F"/>
    <w:rsid w:val="00973DD6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A0136"/>
    <w:rsid w:val="009A067C"/>
    <w:rsid w:val="009A0DBB"/>
    <w:rsid w:val="009A110C"/>
    <w:rsid w:val="009A135E"/>
    <w:rsid w:val="009A156C"/>
    <w:rsid w:val="009A168C"/>
    <w:rsid w:val="009A20C6"/>
    <w:rsid w:val="009A27C6"/>
    <w:rsid w:val="009A2C9B"/>
    <w:rsid w:val="009A2F56"/>
    <w:rsid w:val="009A4121"/>
    <w:rsid w:val="009A4287"/>
    <w:rsid w:val="009A4546"/>
    <w:rsid w:val="009A48F3"/>
    <w:rsid w:val="009A53EE"/>
    <w:rsid w:val="009A546A"/>
    <w:rsid w:val="009A6223"/>
    <w:rsid w:val="009A649F"/>
    <w:rsid w:val="009A6915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349"/>
    <w:rsid w:val="009E7608"/>
    <w:rsid w:val="009F0366"/>
    <w:rsid w:val="009F0400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F6B"/>
    <w:rsid w:val="009F53C2"/>
    <w:rsid w:val="009F5820"/>
    <w:rsid w:val="009F5B4F"/>
    <w:rsid w:val="009F5E9D"/>
    <w:rsid w:val="009F6005"/>
    <w:rsid w:val="009F6A34"/>
    <w:rsid w:val="009F6A8D"/>
    <w:rsid w:val="009F6DD0"/>
    <w:rsid w:val="009F74FA"/>
    <w:rsid w:val="00A00189"/>
    <w:rsid w:val="00A0030E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9018A"/>
    <w:rsid w:val="00A9054F"/>
    <w:rsid w:val="00A90EE5"/>
    <w:rsid w:val="00A91BB9"/>
    <w:rsid w:val="00A91E4F"/>
    <w:rsid w:val="00A92001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86D"/>
    <w:rsid w:val="00AB0D47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409A"/>
    <w:rsid w:val="00AB44BF"/>
    <w:rsid w:val="00AB465B"/>
    <w:rsid w:val="00AB4EF1"/>
    <w:rsid w:val="00AB4F47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9D3"/>
    <w:rsid w:val="00B74AC5"/>
    <w:rsid w:val="00B74C53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7750"/>
    <w:rsid w:val="00BA7A6D"/>
    <w:rsid w:val="00BA7F88"/>
    <w:rsid w:val="00BB014F"/>
    <w:rsid w:val="00BB0244"/>
    <w:rsid w:val="00BB033C"/>
    <w:rsid w:val="00BB0C8D"/>
    <w:rsid w:val="00BB1B9F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122"/>
    <w:rsid w:val="00C877FD"/>
    <w:rsid w:val="00C87E29"/>
    <w:rsid w:val="00C87E90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D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BE1"/>
    <w:rsid w:val="00D212CC"/>
    <w:rsid w:val="00D21563"/>
    <w:rsid w:val="00D21D62"/>
    <w:rsid w:val="00D21F77"/>
    <w:rsid w:val="00D22363"/>
    <w:rsid w:val="00D22460"/>
    <w:rsid w:val="00D22E04"/>
    <w:rsid w:val="00D23885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B0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3E7A"/>
    <w:rsid w:val="00DA4206"/>
    <w:rsid w:val="00DA4279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2EA"/>
    <w:rsid w:val="00DC0203"/>
    <w:rsid w:val="00DC0308"/>
    <w:rsid w:val="00DC04B7"/>
    <w:rsid w:val="00DC0D87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8DA"/>
    <w:rsid w:val="00DC5DB3"/>
    <w:rsid w:val="00DC62D7"/>
    <w:rsid w:val="00DC66E6"/>
    <w:rsid w:val="00DC6AEE"/>
    <w:rsid w:val="00DC6B72"/>
    <w:rsid w:val="00DC6F5E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6237"/>
    <w:rsid w:val="00DD6BAB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7C3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932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0A9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41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90A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37"/>
    <w:rsid w:val="00F1166B"/>
    <w:rsid w:val="00F11730"/>
    <w:rsid w:val="00F12A07"/>
    <w:rsid w:val="00F12C4C"/>
    <w:rsid w:val="00F133E1"/>
    <w:rsid w:val="00F13A74"/>
    <w:rsid w:val="00F13E2E"/>
    <w:rsid w:val="00F1444B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3D3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D98"/>
    <w:rsid w:val="00F61E08"/>
    <w:rsid w:val="00F61F76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2EF6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BB4"/>
    <w:rsid w:val="00FB7C17"/>
    <w:rsid w:val="00FC0013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F0005"/>
    <w:rsid w:val="00FF01AC"/>
    <w:rsid w:val="00FF01E3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096E84AC-0723-4493-A52A-8690F91E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Malgun Gothic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Malgun Gothic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2162A"/>
    <w:rPr>
      <w:rFonts w:ascii="Arial" w:eastAsia="Malgun Gothic" w:hAnsi="Arial"/>
      <w:sz w:val="32"/>
      <w:lang w:val="en-GB" w:eastAsia="en-US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批注文字 Char"/>
    <w:link w:val="aa"/>
    <w:qFormat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Batang" w:cs="Batang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rsid w:val="00A44F02"/>
    <w:rPr>
      <w:rFonts w:eastAsia="Malgun Gothic" w:cs="Batang"/>
      <w:lang w:val="en-GB"/>
    </w:rPr>
  </w:style>
  <w:style w:type="paragraph" w:styleId="af0">
    <w:name w:val="Revision"/>
    <w:hidden/>
    <w:uiPriority w:val="99"/>
    <w:semiHidden/>
    <w:rsid w:val="002E2F04"/>
    <w:rPr>
      <w:rFonts w:eastAsia="Malgun Gothic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题注 Char"/>
    <w:aliases w:val="cap Char1,cap Char Char,Caption Char Char,Caption Char1 Char Char,cap Char Char1 Char,Caption Char Char1 Char Char"/>
    <w:link w:val="a7"/>
    <w:rsid w:val="0088591E"/>
    <w:rPr>
      <w:rFonts w:eastAsia="Malgun Gothic"/>
      <w:b/>
      <w:bCs/>
      <w:lang w:val="en-GB" w:eastAsia="en-US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4719B"/>
    <w:rPr>
      <w:rFonts w:eastAsia="Malgun Gothic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Malgun Gothic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Malgun Gothic" w:cs="Batang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Malgun Gothic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5Char">
    <w:name w:val="标题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Malgun Gothic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0"/>
    <w:link w:val="0Maintext"/>
    <w:rsid w:val="004872CE"/>
    <w:rPr>
      <w:rFonts w:eastAsia="Malgun Gothic" w:cs="Batang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宋体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Batang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Malgun Gothic" w:cs="Batang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宋体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Malgun Gothic" w:cs="Batang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Batang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character" w:customStyle="1" w:styleId="B1Char1">
    <w:name w:val="B1 Char1"/>
    <w:qFormat/>
    <w:rsid w:val="00DD6B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D26C-7A29-4FD3-9F33-A59788B2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samsung</cp:lastModifiedBy>
  <cp:revision>42</cp:revision>
  <cp:lastPrinted>2012-03-15T10:36:00Z</cp:lastPrinted>
  <dcterms:created xsi:type="dcterms:W3CDTF">2020-02-08T00:47:00Z</dcterms:created>
  <dcterms:modified xsi:type="dcterms:W3CDTF">2020-02-14T09:02:00Z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